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304DC" w14:textId="1ABE6C96" w:rsidR="00F965E6" w:rsidRPr="0069686A" w:rsidRDefault="006E7C0D" w:rsidP="00945E93">
      <w:pPr>
        <w:pStyle w:val="berschrift1"/>
        <w:rPr>
          <w:lang w:val="de-DE"/>
        </w:rPr>
      </w:pPr>
      <w:r w:rsidRPr="0069686A">
        <w:rPr>
          <w:lang w:val="de-DE"/>
        </w:rPr>
        <w:t xml:space="preserve">Sennheiser </w:t>
      </w:r>
      <w:r w:rsidR="00CE69CD" w:rsidRPr="0069686A">
        <w:rPr>
          <w:lang w:val="de-DE"/>
        </w:rPr>
        <w:t>und</w:t>
      </w:r>
      <w:r w:rsidRPr="0069686A">
        <w:rPr>
          <w:lang w:val="de-DE"/>
        </w:rPr>
        <w:t xml:space="preserve"> Extron </w:t>
      </w:r>
      <w:r w:rsidR="00074372" w:rsidRPr="0069686A">
        <w:rPr>
          <w:lang w:val="de-DE"/>
        </w:rPr>
        <w:t xml:space="preserve">schließen Partnerschaft </w:t>
      </w:r>
      <w:r w:rsidRPr="0069686A">
        <w:rPr>
          <w:lang w:val="de-DE"/>
        </w:rPr>
        <w:t>f</w:t>
      </w:r>
      <w:r w:rsidR="00CE69CD" w:rsidRPr="0069686A">
        <w:rPr>
          <w:lang w:val="de-DE"/>
        </w:rPr>
        <w:t>ür</w:t>
      </w:r>
      <w:r w:rsidRPr="0069686A">
        <w:rPr>
          <w:lang w:val="de-DE"/>
        </w:rPr>
        <w:t xml:space="preserve"> </w:t>
      </w:r>
      <w:r w:rsidR="00CE69CD" w:rsidRPr="0069686A">
        <w:rPr>
          <w:lang w:val="de-DE"/>
        </w:rPr>
        <w:t>einwandfreie Konferenzlösungen</w:t>
      </w:r>
    </w:p>
    <w:p w14:paraId="21587664" w14:textId="73313B8D" w:rsidR="009C45A2" w:rsidRPr="0069686A" w:rsidRDefault="00CE69CD" w:rsidP="00945E93">
      <w:pPr>
        <w:pStyle w:val="berschrift1"/>
        <w:rPr>
          <w:color w:val="auto"/>
          <w:lang w:val="de-DE"/>
        </w:rPr>
      </w:pPr>
      <w:r w:rsidRPr="0069686A">
        <w:rPr>
          <w:color w:val="auto"/>
          <w:lang w:val="de-DE"/>
        </w:rPr>
        <w:t>Die neuen</w:t>
      </w:r>
      <w:r w:rsidR="00DF23EB" w:rsidRPr="0069686A">
        <w:rPr>
          <w:color w:val="auto"/>
          <w:lang w:val="de-DE"/>
        </w:rPr>
        <w:t xml:space="preserve"> </w:t>
      </w:r>
      <w:r w:rsidR="00F058DA" w:rsidRPr="0069686A">
        <w:rPr>
          <w:color w:val="auto"/>
          <w:lang w:val="de-DE"/>
        </w:rPr>
        <w:t>A</w:t>
      </w:r>
      <w:r w:rsidR="00DF23EB" w:rsidRPr="0069686A">
        <w:rPr>
          <w:color w:val="auto"/>
          <w:lang w:val="de-DE"/>
        </w:rPr>
        <w:t>udio</w:t>
      </w:r>
      <w:r w:rsidR="007F3F08" w:rsidRPr="0069686A">
        <w:rPr>
          <w:color w:val="auto"/>
          <w:lang w:val="de-DE"/>
        </w:rPr>
        <w:t>-</w:t>
      </w:r>
      <w:r w:rsidR="00DF23EB" w:rsidRPr="0069686A">
        <w:rPr>
          <w:color w:val="auto"/>
          <w:lang w:val="de-DE"/>
        </w:rPr>
        <w:t>DSP</w:t>
      </w:r>
      <w:r w:rsidR="007F3F08" w:rsidRPr="0069686A">
        <w:rPr>
          <w:color w:val="auto"/>
          <w:lang w:val="de-DE"/>
        </w:rPr>
        <w:t>-</w:t>
      </w:r>
      <w:r w:rsidRPr="0069686A">
        <w:rPr>
          <w:color w:val="auto"/>
          <w:lang w:val="de-DE"/>
        </w:rPr>
        <w:t>Prozessoren</w:t>
      </w:r>
      <w:r w:rsidR="00DF23EB" w:rsidRPr="0069686A">
        <w:rPr>
          <w:color w:val="auto"/>
          <w:lang w:val="de-DE"/>
        </w:rPr>
        <w:t xml:space="preserve"> </w:t>
      </w:r>
      <w:r w:rsidR="007F3F08" w:rsidRPr="0069686A">
        <w:rPr>
          <w:color w:val="auto"/>
          <w:lang w:val="de-DE"/>
        </w:rPr>
        <w:t xml:space="preserve">aus der DMP Plus-Serie von Extron </w:t>
      </w:r>
      <w:r w:rsidR="00074372" w:rsidRPr="0069686A">
        <w:rPr>
          <w:color w:val="auto"/>
          <w:lang w:val="de-DE"/>
        </w:rPr>
        <w:t>arbeiten</w:t>
      </w:r>
      <w:r w:rsidRPr="0069686A">
        <w:rPr>
          <w:color w:val="auto"/>
          <w:lang w:val="de-DE"/>
        </w:rPr>
        <w:t xml:space="preserve"> </w:t>
      </w:r>
      <w:r w:rsidR="00074372" w:rsidRPr="0069686A">
        <w:rPr>
          <w:color w:val="auto"/>
          <w:lang w:val="de-DE"/>
        </w:rPr>
        <w:t>perfekt</w:t>
      </w:r>
      <w:r w:rsidR="00DF23EB" w:rsidRPr="0069686A">
        <w:rPr>
          <w:color w:val="auto"/>
          <w:lang w:val="de-DE"/>
        </w:rPr>
        <w:t xml:space="preserve"> </w:t>
      </w:r>
      <w:r w:rsidRPr="0069686A">
        <w:rPr>
          <w:color w:val="auto"/>
          <w:lang w:val="de-DE"/>
        </w:rPr>
        <w:t>mit dem</w:t>
      </w:r>
      <w:r w:rsidR="00DF23EB" w:rsidRPr="0069686A">
        <w:rPr>
          <w:color w:val="auto"/>
          <w:lang w:val="de-DE"/>
        </w:rPr>
        <w:t xml:space="preserve"> </w:t>
      </w:r>
      <w:r w:rsidR="006E7C0D" w:rsidRPr="0069686A">
        <w:rPr>
          <w:color w:val="auto"/>
          <w:lang w:val="de-DE"/>
        </w:rPr>
        <w:t xml:space="preserve">TeamConnect Ceiling 2 </w:t>
      </w:r>
      <w:r w:rsidRPr="0069686A">
        <w:rPr>
          <w:color w:val="auto"/>
          <w:lang w:val="de-DE"/>
        </w:rPr>
        <w:t>Mikrofon</w:t>
      </w:r>
      <w:r w:rsidR="0069686A">
        <w:rPr>
          <w:color w:val="auto"/>
          <w:lang w:val="de-DE"/>
        </w:rPr>
        <w:t>-A</w:t>
      </w:r>
      <w:r w:rsidRPr="0069686A">
        <w:rPr>
          <w:color w:val="auto"/>
          <w:lang w:val="de-DE"/>
        </w:rPr>
        <w:t>rray von Sennheiser</w:t>
      </w:r>
      <w:r w:rsidR="00DF23EB" w:rsidRPr="0069686A">
        <w:rPr>
          <w:color w:val="auto"/>
          <w:lang w:val="de-DE"/>
        </w:rPr>
        <w:t xml:space="preserve"> </w:t>
      </w:r>
      <w:r w:rsidR="00074372" w:rsidRPr="0069686A">
        <w:rPr>
          <w:color w:val="auto"/>
          <w:lang w:val="de-DE"/>
        </w:rPr>
        <w:t>zusammen</w:t>
      </w:r>
    </w:p>
    <w:p w14:paraId="1C08587F" w14:textId="77777777" w:rsidR="009C45A2" w:rsidRPr="0069686A" w:rsidRDefault="009C45A2" w:rsidP="009C45A2">
      <w:pPr>
        <w:rPr>
          <w:lang w:val="de-DE"/>
        </w:rPr>
      </w:pPr>
    </w:p>
    <w:p w14:paraId="5FFC6B3F" w14:textId="49447FA2" w:rsidR="003C3D56" w:rsidRDefault="00CE69CD" w:rsidP="0933B9A1">
      <w:pPr>
        <w:rPr>
          <w:b/>
          <w:bCs/>
          <w:lang w:val="de-DE"/>
        </w:rPr>
      </w:pPr>
      <w:r w:rsidRPr="0933B9A1">
        <w:rPr>
          <w:b/>
          <w:bCs/>
          <w:i/>
          <w:iCs/>
          <w:lang w:val="de-DE"/>
        </w:rPr>
        <w:t xml:space="preserve">Wedemark, </w:t>
      </w:r>
      <w:r w:rsidR="0056333E">
        <w:rPr>
          <w:b/>
          <w:bCs/>
          <w:i/>
          <w:iCs/>
          <w:lang w:val="de-DE"/>
        </w:rPr>
        <w:t>11</w:t>
      </w:r>
      <w:r w:rsidR="00074372" w:rsidRPr="0933B9A1">
        <w:rPr>
          <w:b/>
          <w:bCs/>
          <w:i/>
          <w:iCs/>
          <w:lang w:val="de-DE"/>
        </w:rPr>
        <w:t>. Mai</w:t>
      </w:r>
      <w:r w:rsidRPr="0933B9A1">
        <w:rPr>
          <w:b/>
          <w:bCs/>
          <w:i/>
          <w:iCs/>
          <w:lang w:val="de-DE"/>
        </w:rPr>
        <w:t xml:space="preserve"> 2020 </w:t>
      </w:r>
      <w:r w:rsidRPr="0933B9A1">
        <w:rPr>
          <w:b/>
          <w:bCs/>
          <w:lang w:val="de-DE"/>
        </w:rPr>
        <w:t xml:space="preserve">- Sennheiser </w:t>
      </w:r>
      <w:r w:rsidR="00074372" w:rsidRPr="0933B9A1">
        <w:rPr>
          <w:b/>
          <w:bCs/>
          <w:lang w:val="de-DE"/>
        </w:rPr>
        <w:t>kooperiert</w:t>
      </w:r>
      <w:r w:rsidRPr="0933B9A1">
        <w:rPr>
          <w:b/>
          <w:bCs/>
          <w:lang w:val="de-DE"/>
        </w:rPr>
        <w:t xml:space="preserve"> mit Extron Electronics, um einfach zu implementierende Audiolösungen für moderne Arbeitsumgebungen zu schaffen. </w:t>
      </w:r>
      <w:r w:rsidR="00A31901" w:rsidRPr="0933B9A1">
        <w:rPr>
          <w:b/>
          <w:bCs/>
          <w:lang w:val="de-DE"/>
        </w:rPr>
        <w:t xml:space="preserve">Mit zertifizierten Steuerungstreibern für Sennheisers TeamConnect Ceiling 2 Deckenmikrofon, welche die Audio-DSPs der Extron DMP Plus-Serie ergänzen, können Kunden hochwertige Soundsysteme erstellen, die einfach zu steuern sind und zuverlässig arbeiten. </w:t>
      </w:r>
    </w:p>
    <w:p w14:paraId="06659C89" w14:textId="77777777" w:rsidR="0069686A" w:rsidRPr="0069686A" w:rsidRDefault="0069686A" w:rsidP="006E7C0D">
      <w:pPr>
        <w:rPr>
          <w:bCs/>
          <w:i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638"/>
      </w:tblGrid>
      <w:tr w:rsidR="00604C65" w14:paraId="45B2741D" w14:textId="77777777" w:rsidTr="0933B9A1">
        <w:tc>
          <w:tcPr>
            <w:tcW w:w="7638" w:type="dxa"/>
          </w:tcPr>
          <w:p w14:paraId="5B14CDB7" w14:textId="04CC186D" w:rsidR="00604C65" w:rsidRDefault="00604C65" w:rsidP="006E7C0D">
            <w:pPr>
              <w:rPr>
                <w:bCs/>
                <w:lang w:val="en-US"/>
              </w:rPr>
            </w:pPr>
            <w:r>
              <w:rPr>
                <w:noProof/>
              </w:rPr>
              <w:drawing>
                <wp:inline distT="0" distB="0" distL="0" distR="0" wp14:anchorId="24D1CC2A" wp14:editId="6E4FF9D7">
                  <wp:extent cx="4781548" cy="2689621"/>
                  <wp:effectExtent l="0" t="0" r="0" b="0"/>
                  <wp:docPr id="1543848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4781548" cy="2689621"/>
                          </a:xfrm>
                          <a:prstGeom prst="rect">
                            <a:avLst/>
                          </a:prstGeom>
                        </pic:spPr>
                      </pic:pic>
                    </a:graphicData>
                  </a:graphic>
                </wp:inline>
              </w:drawing>
            </w:r>
          </w:p>
        </w:tc>
      </w:tr>
    </w:tbl>
    <w:p w14:paraId="6160FB30" w14:textId="677CC6D6" w:rsidR="00330AB6" w:rsidRPr="0069686A" w:rsidRDefault="005C5624" w:rsidP="006E7C0D">
      <w:pPr>
        <w:rPr>
          <w:sz w:val="15"/>
          <w:lang w:val="de-DE"/>
        </w:rPr>
      </w:pPr>
      <w:r w:rsidRPr="0069686A">
        <w:rPr>
          <w:sz w:val="15"/>
          <w:lang w:val="de-DE"/>
        </w:rPr>
        <w:t>Die Partner</w:t>
      </w:r>
      <w:r w:rsidR="00F233F9" w:rsidRPr="0069686A">
        <w:rPr>
          <w:sz w:val="15"/>
          <w:lang w:val="de-DE"/>
        </w:rPr>
        <w:t>schaft zwischen</w:t>
      </w:r>
      <w:r w:rsidRPr="0069686A">
        <w:rPr>
          <w:sz w:val="15"/>
          <w:lang w:val="de-DE"/>
        </w:rPr>
        <w:t xml:space="preserve"> Extron und Sennheiser ermöglich</w:t>
      </w:r>
      <w:r w:rsidR="00F233F9" w:rsidRPr="0069686A">
        <w:rPr>
          <w:sz w:val="15"/>
          <w:lang w:val="de-DE"/>
        </w:rPr>
        <w:t>t</w:t>
      </w:r>
      <w:r w:rsidRPr="0069686A">
        <w:rPr>
          <w:sz w:val="15"/>
          <w:lang w:val="de-DE"/>
        </w:rPr>
        <w:t xml:space="preserve"> </w:t>
      </w:r>
      <w:r w:rsidR="005B35CD" w:rsidRPr="0069686A">
        <w:rPr>
          <w:sz w:val="15"/>
          <w:lang w:val="de-DE"/>
        </w:rPr>
        <w:t xml:space="preserve">sowohl für Teilnehmer vor Ort als auch aus der Ferne </w:t>
      </w:r>
      <w:r w:rsidRPr="0069686A">
        <w:rPr>
          <w:sz w:val="15"/>
          <w:lang w:val="de-DE"/>
        </w:rPr>
        <w:t xml:space="preserve">ein </w:t>
      </w:r>
      <w:r w:rsidR="00B71866">
        <w:rPr>
          <w:sz w:val="15"/>
          <w:lang w:val="de-DE"/>
        </w:rPr>
        <w:t xml:space="preserve">reibungsloses </w:t>
      </w:r>
      <w:r w:rsidRPr="0069686A">
        <w:rPr>
          <w:sz w:val="15"/>
          <w:lang w:val="de-DE"/>
        </w:rPr>
        <w:t>Konferenz</w:t>
      </w:r>
      <w:r w:rsidR="005B35CD" w:rsidRPr="0069686A">
        <w:rPr>
          <w:sz w:val="15"/>
          <w:lang w:val="de-DE"/>
        </w:rPr>
        <w:t>e</w:t>
      </w:r>
      <w:r w:rsidRPr="0069686A">
        <w:rPr>
          <w:sz w:val="15"/>
          <w:lang w:val="de-DE"/>
        </w:rPr>
        <w:t>rlebnis</w:t>
      </w:r>
    </w:p>
    <w:p w14:paraId="1E4A4185" w14:textId="77777777" w:rsidR="005C5624" w:rsidRPr="0069686A" w:rsidRDefault="005C5624" w:rsidP="006E7C0D">
      <w:pPr>
        <w:rPr>
          <w:bCs/>
          <w:lang w:val="de-DE"/>
        </w:rPr>
      </w:pPr>
    </w:p>
    <w:p w14:paraId="5851B038" w14:textId="13F1E710" w:rsidR="00382FD4" w:rsidRPr="0069686A" w:rsidRDefault="00EE6483" w:rsidP="00310A9B">
      <w:pPr>
        <w:rPr>
          <w:bCs/>
          <w:lang w:val="de-DE"/>
        </w:rPr>
      </w:pPr>
      <w:r w:rsidRPr="0069686A">
        <w:rPr>
          <w:bCs/>
          <w:lang w:val="de-DE"/>
        </w:rPr>
        <w:t xml:space="preserve">Extron ist einer der weltweit führenden Hersteller professioneller AV-Produkte mit mehr als 35 Jahren Erfahrung in den Bereichen Corporate, Hochschulbildung, </w:t>
      </w:r>
      <w:r w:rsidR="0023729D">
        <w:rPr>
          <w:bCs/>
          <w:lang w:val="de-DE"/>
        </w:rPr>
        <w:t xml:space="preserve">öffentliche </w:t>
      </w:r>
      <w:r w:rsidRPr="0069686A">
        <w:rPr>
          <w:bCs/>
          <w:lang w:val="de-DE"/>
        </w:rPr>
        <w:t xml:space="preserve">Verwaltung, Gesundheitswesen und Gotteshäuser. </w:t>
      </w:r>
      <w:r w:rsidR="00F71A73" w:rsidRPr="0069686A">
        <w:rPr>
          <w:bCs/>
          <w:lang w:val="de-DE"/>
        </w:rPr>
        <w:t xml:space="preserve">Die Kooperation mit Sennheiser vereinfacht die Integration des TeamConnect Ceiling 2, </w:t>
      </w:r>
      <w:r w:rsidRPr="0069686A">
        <w:rPr>
          <w:bCs/>
          <w:lang w:val="de-DE"/>
        </w:rPr>
        <w:t>Sennheisers Deckenmikrofon mit</w:t>
      </w:r>
      <w:r w:rsidR="00F71A73" w:rsidRPr="0069686A">
        <w:rPr>
          <w:bCs/>
          <w:lang w:val="de-DE"/>
        </w:rPr>
        <w:t xml:space="preserve"> automatische</w:t>
      </w:r>
      <w:r w:rsidRPr="0069686A">
        <w:rPr>
          <w:bCs/>
          <w:lang w:val="de-DE"/>
        </w:rPr>
        <w:t>r</w:t>
      </w:r>
      <w:r w:rsidR="00F71A73" w:rsidRPr="0069686A">
        <w:rPr>
          <w:bCs/>
          <w:lang w:val="de-DE"/>
        </w:rPr>
        <w:t xml:space="preserve"> und adaptive</w:t>
      </w:r>
      <w:r w:rsidRPr="0069686A">
        <w:rPr>
          <w:bCs/>
          <w:lang w:val="de-DE"/>
        </w:rPr>
        <w:t>r</w:t>
      </w:r>
      <w:r w:rsidR="00F71A73" w:rsidRPr="0069686A">
        <w:rPr>
          <w:bCs/>
          <w:lang w:val="de-DE"/>
        </w:rPr>
        <w:t xml:space="preserve"> Beamforming-</w:t>
      </w:r>
      <w:r w:rsidRPr="0069686A">
        <w:rPr>
          <w:bCs/>
          <w:lang w:val="de-DE"/>
        </w:rPr>
        <w:t>Technologie</w:t>
      </w:r>
      <w:r w:rsidR="00761A0A" w:rsidRPr="0069686A">
        <w:rPr>
          <w:bCs/>
          <w:lang w:val="de-DE"/>
        </w:rPr>
        <w:t>,</w:t>
      </w:r>
      <w:r w:rsidR="00F71A73" w:rsidRPr="0069686A">
        <w:rPr>
          <w:bCs/>
          <w:lang w:val="de-DE"/>
        </w:rPr>
        <w:t xml:space="preserve"> mit den Audio</w:t>
      </w:r>
      <w:r w:rsidR="007F3F08" w:rsidRPr="0069686A">
        <w:rPr>
          <w:bCs/>
          <w:lang w:val="de-DE"/>
        </w:rPr>
        <w:t>-</w:t>
      </w:r>
      <w:r w:rsidR="00F71A73" w:rsidRPr="0069686A">
        <w:rPr>
          <w:bCs/>
          <w:lang w:val="de-DE"/>
        </w:rPr>
        <w:t>DSP</w:t>
      </w:r>
      <w:r w:rsidR="007F3F08" w:rsidRPr="0069686A">
        <w:rPr>
          <w:bCs/>
          <w:lang w:val="de-DE"/>
        </w:rPr>
        <w:t>-</w:t>
      </w:r>
      <w:r w:rsidR="00F71A73" w:rsidRPr="0069686A">
        <w:rPr>
          <w:bCs/>
          <w:lang w:val="de-DE"/>
        </w:rPr>
        <w:t>Prozessoren aus der DMP Plus</w:t>
      </w:r>
      <w:r w:rsidR="007F3F08" w:rsidRPr="0069686A">
        <w:rPr>
          <w:bCs/>
          <w:lang w:val="de-DE"/>
        </w:rPr>
        <w:t>-S</w:t>
      </w:r>
      <w:r w:rsidR="00F71A73" w:rsidRPr="0069686A">
        <w:rPr>
          <w:bCs/>
          <w:lang w:val="de-DE"/>
        </w:rPr>
        <w:t>erie von Extron.</w:t>
      </w:r>
    </w:p>
    <w:p w14:paraId="31F186C2" w14:textId="77777777" w:rsidR="00F71A73" w:rsidRPr="0069686A" w:rsidRDefault="00F71A73" w:rsidP="00310A9B">
      <w:pPr>
        <w:rPr>
          <w:lang w:val="de-DE"/>
        </w:rPr>
      </w:pPr>
    </w:p>
    <w:p w14:paraId="7DDC93F8" w14:textId="3D4EF2F1" w:rsidR="00CB4A4D" w:rsidRPr="0069686A" w:rsidRDefault="00F71A73" w:rsidP="006E7C0D">
      <w:pPr>
        <w:rPr>
          <w:lang w:val="de-DE"/>
        </w:rPr>
      </w:pPr>
      <w:r w:rsidRPr="0069686A">
        <w:rPr>
          <w:lang w:val="de-DE"/>
        </w:rPr>
        <w:t xml:space="preserve">„Für Extron ist es </w:t>
      </w:r>
      <w:r w:rsidR="00EE6483" w:rsidRPr="0069686A">
        <w:rPr>
          <w:lang w:val="de-DE"/>
        </w:rPr>
        <w:t>spannend,</w:t>
      </w:r>
      <w:r w:rsidRPr="0069686A">
        <w:rPr>
          <w:lang w:val="de-DE"/>
        </w:rPr>
        <w:t xml:space="preserve"> </w:t>
      </w:r>
      <w:r w:rsidR="00EE6483" w:rsidRPr="0069686A">
        <w:rPr>
          <w:lang w:val="de-DE"/>
        </w:rPr>
        <w:t xml:space="preserve">unsere branchenführenden Steuerungs- und </w:t>
      </w:r>
      <w:r w:rsidR="007F3F08" w:rsidRPr="0069686A">
        <w:rPr>
          <w:lang w:val="de-DE"/>
        </w:rPr>
        <w:t>DSP-Audiolösungen</w:t>
      </w:r>
      <w:r w:rsidR="00EE6483" w:rsidRPr="0069686A">
        <w:rPr>
          <w:lang w:val="de-DE"/>
        </w:rPr>
        <w:t xml:space="preserve"> mit der 75-jährigen Erfahrung von Sennheiser im Mikrofonbereich zu kombinieren"</w:t>
      </w:r>
      <w:r w:rsidR="007F3F08" w:rsidRPr="0069686A">
        <w:rPr>
          <w:lang w:val="de-DE"/>
        </w:rPr>
        <w:t xml:space="preserve">, </w:t>
      </w:r>
      <w:r w:rsidRPr="0069686A">
        <w:rPr>
          <w:lang w:val="de-DE"/>
        </w:rPr>
        <w:t xml:space="preserve">sagt Casey </w:t>
      </w:r>
      <w:r w:rsidRPr="0069686A">
        <w:rPr>
          <w:lang w:val="de-DE"/>
        </w:rPr>
        <w:lastRenderedPageBreak/>
        <w:t xml:space="preserve">Hall, </w:t>
      </w:r>
      <w:r w:rsidR="0023729D" w:rsidRPr="00310A9B">
        <w:t xml:space="preserve">Vice President of Worldwide Sales </w:t>
      </w:r>
      <w:r w:rsidR="0023729D">
        <w:t>&amp;</w:t>
      </w:r>
      <w:r w:rsidR="0023729D" w:rsidRPr="00310A9B">
        <w:t xml:space="preserve"> Marketing</w:t>
      </w:r>
      <w:r w:rsidR="0023729D" w:rsidRPr="0069686A">
        <w:rPr>
          <w:lang w:val="de-DE"/>
        </w:rPr>
        <w:t xml:space="preserve"> </w:t>
      </w:r>
      <w:r w:rsidRPr="0069686A">
        <w:rPr>
          <w:lang w:val="de-DE"/>
        </w:rPr>
        <w:t xml:space="preserve">bei Extron. </w:t>
      </w:r>
      <w:r w:rsidR="0023729D">
        <w:rPr>
          <w:lang w:val="de-DE"/>
        </w:rPr>
        <w:t>„</w:t>
      </w:r>
      <w:r w:rsidRPr="0069686A">
        <w:rPr>
          <w:lang w:val="de-DE"/>
        </w:rPr>
        <w:t xml:space="preserve">Durch die </w:t>
      </w:r>
      <w:r w:rsidR="00EE6483" w:rsidRPr="0069686A">
        <w:rPr>
          <w:lang w:val="de-DE"/>
        </w:rPr>
        <w:t>vereinfachte</w:t>
      </w:r>
      <w:r w:rsidRPr="0069686A">
        <w:rPr>
          <w:lang w:val="de-DE"/>
        </w:rPr>
        <w:t xml:space="preserve"> Integration zwischen den Produkten werden unsere gemeinsamen Kunden von verbesserten Arbeitsabläufen profitieren.</w:t>
      </w:r>
      <w:r w:rsidR="0023729D">
        <w:rPr>
          <w:lang w:val="de-DE"/>
        </w:rPr>
        <w:t>“</w:t>
      </w:r>
    </w:p>
    <w:p w14:paraId="5BD4497F" w14:textId="77777777" w:rsidR="00F71A73" w:rsidRPr="0069686A" w:rsidRDefault="00F71A73" w:rsidP="006E7C0D">
      <w:pPr>
        <w:rPr>
          <w:bCs/>
          <w:lang w:val="de-DE"/>
        </w:rPr>
      </w:pPr>
    </w:p>
    <w:p w14:paraId="6AB82FCC" w14:textId="232F0AAA" w:rsidR="007A3BA8" w:rsidRPr="0069686A" w:rsidRDefault="00F233F9" w:rsidP="0933B9A1">
      <w:pPr>
        <w:rPr>
          <w:lang w:val="de-DE"/>
        </w:rPr>
      </w:pPr>
      <w:r w:rsidRPr="0933B9A1">
        <w:rPr>
          <w:lang w:val="de-DE"/>
        </w:rPr>
        <w:t xml:space="preserve">„Wir bei Sennheiser </w:t>
      </w:r>
      <w:r w:rsidR="6F84F88F" w:rsidRPr="0933B9A1">
        <w:rPr>
          <w:lang w:val="de-DE"/>
        </w:rPr>
        <w:t xml:space="preserve">arbeiten </w:t>
      </w:r>
      <w:r w:rsidRPr="0933B9A1">
        <w:rPr>
          <w:lang w:val="de-DE"/>
        </w:rPr>
        <w:t>stet</w:t>
      </w:r>
      <w:r w:rsidR="0056333E">
        <w:rPr>
          <w:lang w:val="de-DE"/>
        </w:rPr>
        <w:t>s</w:t>
      </w:r>
      <w:bookmarkStart w:id="0" w:name="_GoBack"/>
      <w:bookmarkEnd w:id="0"/>
      <w:r w:rsidR="63B2EB6B" w:rsidRPr="0933B9A1">
        <w:rPr>
          <w:lang w:val="de-DE"/>
        </w:rPr>
        <w:t xml:space="preserve"> daran</w:t>
      </w:r>
      <w:r w:rsidR="00EE6483" w:rsidRPr="0933B9A1">
        <w:rPr>
          <w:lang w:val="de-DE"/>
        </w:rPr>
        <w:t>,</w:t>
      </w:r>
      <w:r w:rsidRPr="0933B9A1">
        <w:rPr>
          <w:lang w:val="de-DE"/>
        </w:rPr>
        <w:t xml:space="preserve"> unseren Kunden eine einzigartige und vor allem </w:t>
      </w:r>
      <w:r w:rsidR="00EE6483" w:rsidRPr="0933B9A1">
        <w:rPr>
          <w:lang w:val="de-DE"/>
        </w:rPr>
        <w:t xml:space="preserve">eine </w:t>
      </w:r>
      <w:r w:rsidRPr="0933B9A1">
        <w:rPr>
          <w:lang w:val="de-DE"/>
        </w:rPr>
        <w:t xml:space="preserve">einfach </w:t>
      </w:r>
      <w:r w:rsidR="00EE6483" w:rsidRPr="0933B9A1">
        <w:rPr>
          <w:lang w:val="de-DE"/>
        </w:rPr>
        <w:t>umsetzbare</w:t>
      </w:r>
      <w:r w:rsidRPr="0933B9A1">
        <w:rPr>
          <w:lang w:val="de-DE"/>
        </w:rPr>
        <w:t xml:space="preserve"> Produkterfahrung zu bieten“</w:t>
      </w:r>
      <w:r w:rsidR="007F3F08" w:rsidRPr="0933B9A1">
        <w:rPr>
          <w:lang w:val="de-DE"/>
        </w:rPr>
        <w:t>,</w:t>
      </w:r>
      <w:r w:rsidRPr="0933B9A1">
        <w:rPr>
          <w:lang w:val="de-DE"/>
        </w:rPr>
        <w:t xml:space="preserve"> sagt Wienand Mensendiek, Head of Global Business Development &amp; Commercialization bei Sennheiser. </w:t>
      </w:r>
      <w:r w:rsidR="0023729D" w:rsidRPr="0933B9A1">
        <w:rPr>
          <w:lang w:val="de-DE"/>
        </w:rPr>
        <w:t>„</w:t>
      </w:r>
      <w:r w:rsidR="00EE6483" w:rsidRPr="0933B9A1">
        <w:rPr>
          <w:lang w:val="de-DE"/>
        </w:rPr>
        <w:t>Die Zusammenarbeit mit einem innovativen Unternehmen wie Extron und die Kombination von TeamConnect Ceiling 2, einem Deckenmikrofon, das auf dem Markt einzigartig ist, mit den DSPs von Extron macht genau das möglich.</w:t>
      </w:r>
      <w:r w:rsidR="0023729D" w:rsidRPr="0933B9A1">
        <w:rPr>
          <w:lang w:val="de-DE"/>
        </w:rPr>
        <w:t>“</w:t>
      </w:r>
    </w:p>
    <w:p w14:paraId="5810F822" w14:textId="77777777" w:rsidR="00F233F9" w:rsidRPr="0069686A" w:rsidRDefault="00F233F9" w:rsidP="006E7C0D">
      <w:pPr>
        <w:rPr>
          <w:bCs/>
          <w:lang w:val="de-DE"/>
        </w:rPr>
      </w:pPr>
    </w:p>
    <w:p w14:paraId="4D5892A6" w14:textId="3064482A" w:rsidR="006E7C0D" w:rsidRPr="0069686A" w:rsidRDefault="00F233F9" w:rsidP="006E7C0D">
      <w:pPr>
        <w:rPr>
          <w:bCs/>
          <w:lang w:val="de-DE"/>
        </w:rPr>
      </w:pPr>
      <w:r w:rsidRPr="0069686A">
        <w:rPr>
          <w:bCs/>
          <w:lang w:val="de-DE"/>
        </w:rPr>
        <w:t xml:space="preserve">Das TeamConnect Ceiling 2 ist ein innovatives an der Decke montiertes Konferenzmikrofon. Es zeichnet sich durch </w:t>
      </w:r>
      <w:r w:rsidR="00236861">
        <w:rPr>
          <w:bCs/>
          <w:lang w:val="de-DE"/>
        </w:rPr>
        <w:t>die</w:t>
      </w:r>
      <w:r w:rsidR="00236861" w:rsidRPr="0069686A">
        <w:rPr>
          <w:bCs/>
          <w:lang w:val="de-DE"/>
        </w:rPr>
        <w:t xml:space="preserve"> </w:t>
      </w:r>
      <w:r w:rsidRPr="0069686A">
        <w:rPr>
          <w:bCs/>
          <w:lang w:val="de-DE"/>
        </w:rPr>
        <w:t xml:space="preserve">adaptive Beamforming-Technologie aus, die sich automatisch auf die Stimme des Sprechers fokussiert – so können sich die Sprecher während ihrer Präsentation frei im Raum bewegen. </w:t>
      </w:r>
      <w:r w:rsidR="00DB40A9" w:rsidRPr="0069686A">
        <w:rPr>
          <w:bCs/>
          <w:lang w:val="de-DE"/>
        </w:rPr>
        <w:t>D</w:t>
      </w:r>
      <w:r w:rsidR="00761A0A" w:rsidRPr="0069686A">
        <w:rPr>
          <w:bCs/>
          <w:lang w:val="de-DE"/>
        </w:rPr>
        <w:t>ie</w:t>
      </w:r>
      <w:r w:rsidRPr="0069686A">
        <w:rPr>
          <w:bCs/>
          <w:lang w:val="de-DE"/>
        </w:rPr>
        <w:t xml:space="preserve"> Lösung </w:t>
      </w:r>
      <w:r w:rsidR="00DB40A9" w:rsidRPr="0069686A">
        <w:rPr>
          <w:bCs/>
          <w:lang w:val="de-DE"/>
        </w:rPr>
        <w:t xml:space="preserve">fügt sich </w:t>
      </w:r>
      <w:r w:rsidRPr="0069686A">
        <w:rPr>
          <w:bCs/>
          <w:lang w:val="de-DE"/>
        </w:rPr>
        <w:t xml:space="preserve">harmonisch in jeden Konferenzraum ein und bietet eine leistungsstarke und diskrete Alternative zur Installation in mittleren </w:t>
      </w:r>
      <w:proofErr w:type="gramStart"/>
      <w:r w:rsidRPr="0069686A">
        <w:rPr>
          <w:bCs/>
          <w:lang w:val="de-DE"/>
        </w:rPr>
        <w:t>bis großen Konferenzräumen</w:t>
      </w:r>
      <w:proofErr w:type="gramEnd"/>
      <w:r w:rsidRPr="0069686A">
        <w:rPr>
          <w:bCs/>
          <w:lang w:val="de-DE"/>
        </w:rPr>
        <w:t>, in denen tischmontierte Systeme nicht geeignet oder nicht möglich sind.</w:t>
      </w:r>
    </w:p>
    <w:p w14:paraId="17114C68" w14:textId="77777777" w:rsidR="00F233F9" w:rsidRPr="0069686A" w:rsidRDefault="00F233F9" w:rsidP="006E7C0D">
      <w:pPr>
        <w:rPr>
          <w:bCs/>
          <w:lang w:val="de-DE"/>
        </w:rPr>
      </w:pPr>
    </w:p>
    <w:p w14:paraId="3B938E33" w14:textId="087C71ED" w:rsidR="00817E16" w:rsidRPr="0069686A" w:rsidRDefault="00F233F9" w:rsidP="00817E16">
      <w:pPr>
        <w:rPr>
          <w:bCs/>
          <w:lang w:val="de-DE"/>
        </w:rPr>
      </w:pPr>
      <w:r w:rsidRPr="0069686A">
        <w:rPr>
          <w:bCs/>
          <w:lang w:val="de-DE"/>
        </w:rPr>
        <w:t>Die neuen Steuer</w:t>
      </w:r>
      <w:r w:rsidR="00A31901">
        <w:rPr>
          <w:bCs/>
          <w:lang w:val="de-DE"/>
        </w:rPr>
        <w:t>ungs</w:t>
      </w:r>
      <w:r w:rsidRPr="0069686A">
        <w:rPr>
          <w:bCs/>
          <w:lang w:val="de-DE"/>
        </w:rPr>
        <w:t xml:space="preserve">treiber von Extron, welche </w:t>
      </w:r>
      <w:r w:rsidR="007F3F08" w:rsidRPr="0069686A">
        <w:rPr>
          <w:bCs/>
          <w:lang w:val="de-DE"/>
        </w:rPr>
        <w:t>ein</w:t>
      </w:r>
      <w:r w:rsidRPr="0069686A">
        <w:rPr>
          <w:bCs/>
          <w:lang w:val="de-DE"/>
        </w:rPr>
        <w:t xml:space="preserve"> einwandfreie</w:t>
      </w:r>
      <w:r w:rsidR="007F3F08" w:rsidRPr="0069686A">
        <w:rPr>
          <w:bCs/>
          <w:lang w:val="de-DE"/>
        </w:rPr>
        <w:t>s</w:t>
      </w:r>
      <w:r w:rsidRPr="0069686A">
        <w:rPr>
          <w:bCs/>
          <w:lang w:val="de-DE"/>
        </w:rPr>
        <w:t xml:space="preserve"> Nutzererlebnis ermöglichen, wurden in Zusammenarbeit mit Sennheiser entwickelt und getestet. Als Teil der DMP Plus</w:t>
      </w:r>
      <w:r w:rsidR="002E75A2" w:rsidRPr="0069686A">
        <w:rPr>
          <w:bCs/>
          <w:lang w:val="de-DE"/>
        </w:rPr>
        <w:t>-</w:t>
      </w:r>
      <w:r w:rsidRPr="0069686A">
        <w:rPr>
          <w:bCs/>
          <w:lang w:val="de-DE"/>
        </w:rPr>
        <w:t>Serie</w:t>
      </w:r>
      <w:r w:rsidR="00761A0A" w:rsidRPr="0069686A">
        <w:rPr>
          <w:bCs/>
          <w:lang w:val="de-DE"/>
        </w:rPr>
        <w:t xml:space="preserve"> </w:t>
      </w:r>
      <w:r w:rsidRPr="0069686A">
        <w:rPr>
          <w:bCs/>
          <w:lang w:val="de-DE"/>
        </w:rPr>
        <w:t xml:space="preserve">unterstützen die </w:t>
      </w:r>
      <w:r w:rsidR="00A31901">
        <w:rPr>
          <w:bCs/>
          <w:lang w:val="de-DE"/>
        </w:rPr>
        <w:t>Audio-DSPs</w:t>
      </w:r>
      <w:r w:rsidRPr="0069686A">
        <w:rPr>
          <w:bCs/>
          <w:lang w:val="de-DE"/>
        </w:rPr>
        <w:t xml:space="preserve"> die Fernsteuerung des Mikrofonpegels und der Stummschaltung sowie die LED-Synchronisation mit dem TeamConnect Ceiling 2</w:t>
      </w:r>
      <w:r w:rsidR="00AB0AD8" w:rsidRPr="0069686A">
        <w:rPr>
          <w:bCs/>
          <w:lang w:val="de-DE"/>
        </w:rPr>
        <w:t xml:space="preserve">.  Außerdem verteilen sie </w:t>
      </w:r>
      <w:r w:rsidRPr="0069686A">
        <w:rPr>
          <w:bCs/>
          <w:lang w:val="de-DE"/>
        </w:rPr>
        <w:t xml:space="preserve">die Audiosignale der Sennheiser-Mikrofone an das gesamte Konferenzsystem. </w:t>
      </w:r>
      <w:r w:rsidR="0023729D">
        <w:rPr>
          <w:bCs/>
          <w:lang w:val="de-DE"/>
        </w:rPr>
        <w:t>Die</w:t>
      </w:r>
      <w:r w:rsidRPr="0069686A">
        <w:rPr>
          <w:bCs/>
          <w:lang w:val="de-DE"/>
        </w:rPr>
        <w:t xml:space="preserve"> </w:t>
      </w:r>
      <w:r w:rsidR="00AB0AD8" w:rsidRPr="0069686A">
        <w:rPr>
          <w:bCs/>
          <w:lang w:val="de-DE"/>
        </w:rPr>
        <w:t>Steuerungstreiber</w:t>
      </w:r>
      <w:r w:rsidR="00BC68BF">
        <w:rPr>
          <w:bCs/>
          <w:lang w:val="de-DE"/>
        </w:rPr>
        <w:t xml:space="preserve"> können</w:t>
      </w:r>
      <w:r w:rsidRPr="0069686A">
        <w:rPr>
          <w:bCs/>
          <w:lang w:val="de-DE"/>
        </w:rPr>
        <w:t xml:space="preserve"> über d</w:t>
      </w:r>
      <w:r w:rsidR="00AB0AD8" w:rsidRPr="0069686A">
        <w:rPr>
          <w:bCs/>
          <w:lang w:val="de-DE"/>
        </w:rPr>
        <w:t>en Abschnitt</w:t>
      </w:r>
      <w:r w:rsidRPr="0069686A">
        <w:rPr>
          <w:bCs/>
          <w:lang w:val="de-DE"/>
        </w:rPr>
        <w:t xml:space="preserve"> Global Alliance </w:t>
      </w:r>
      <w:r w:rsidR="00AB0AD8" w:rsidRPr="0069686A">
        <w:rPr>
          <w:bCs/>
          <w:lang w:val="de-DE"/>
        </w:rPr>
        <w:t xml:space="preserve">auf </w:t>
      </w:r>
      <w:r w:rsidRPr="0069686A">
        <w:rPr>
          <w:bCs/>
          <w:lang w:val="de-DE"/>
        </w:rPr>
        <w:t>der Sennheiser Business Communications Webseite oder direkt über Extron</w:t>
      </w:r>
      <w:r w:rsidR="00BC68BF">
        <w:rPr>
          <w:bCs/>
          <w:lang w:val="de-DE"/>
        </w:rPr>
        <w:t xml:space="preserve"> heruntergeladen werden</w:t>
      </w:r>
      <w:r w:rsidRPr="0069686A">
        <w:rPr>
          <w:bCs/>
          <w:lang w:val="de-DE"/>
        </w:rPr>
        <w:t>.</w:t>
      </w:r>
    </w:p>
    <w:p w14:paraId="1BB96399" w14:textId="77777777" w:rsidR="00F233F9" w:rsidRPr="0069686A" w:rsidRDefault="00F233F9" w:rsidP="00817E16">
      <w:pPr>
        <w:rPr>
          <w:bCs/>
          <w:lang w:val="de-DE"/>
        </w:rPr>
      </w:pPr>
    </w:p>
    <w:p w14:paraId="66C65EF6" w14:textId="2179EBA0" w:rsidR="00817E16" w:rsidRPr="0069686A" w:rsidRDefault="005B35CD" w:rsidP="008E5D5C">
      <w:pPr>
        <w:rPr>
          <w:bCs/>
          <w:lang w:val="de-DE"/>
        </w:rPr>
      </w:pPr>
      <w:r w:rsidRPr="0069686A">
        <w:rPr>
          <w:bCs/>
          <w:lang w:val="de-DE"/>
        </w:rPr>
        <w:t>Weitere</w:t>
      </w:r>
      <w:r w:rsidR="00F233F9" w:rsidRPr="0069686A">
        <w:rPr>
          <w:bCs/>
          <w:lang w:val="de-DE"/>
        </w:rPr>
        <w:t xml:space="preserve"> Informationen unter: </w:t>
      </w:r>
      <w:hyperlink r:id="rId12" w:history="1">
        <w:r w:rsidR="0023729D" w:rsidRPr="0023729D">
          <w:rPr>
            <w:rStyle w:val="Hyperlink"/>
            <w:bCs/>
            <w:lang w:val="de-DE"/>
          </w:rPr>
          <w:t>https://de-de.sennheiser.com/global-alliances-extron</w:t>
        </w:r>
      </w:hyperlink>
      <w:r w:rsidR="0056333E">
        <w:rPr>
          <w:rStyle w:val="Hyperlink"/>
          <w:bCs/>
          <w:lang w:val="de-DE"/>
        </w:rPr>
        <w:t xml:space="preserve"> </w:t>
      </w:r>
      <w:r w:rsidR="00F233F9" w:rsidRPr="0069686A">
        <w:rPr>
          <w:bCs/>
          <w:lang w:val="de-DE"/>
        </w:rPr>
        <w:t xml:space="preserve">oder </w:t>
      </w:r>
      <w:hyperlink r:id="rId13" w:history="1">
        <w:r w:rsidR="00F233F9" w:rsidRPr="0069686A">
          <w:rPr>
            <w:rStyle w:val="Hyperlink"/>
            <w:bCs/>
            <w:lang w:val="de-DE"/>
          </w:rPr>
          <w:t>https://www.extron.com/article/sennheiser</w:t>
        </w:r>
      </w:hyperlink>
      <w:r w:rsidR="00F233F9" w:rsidRPr="0069686A">
        <w:rPr>
          <w:bCs/>
          <w:lang w:val="de-DE"/>
        </w:rPr>
        <w:t>.  Letztere</w:t>
      </w:r>
      <w:r w:rsidRPr="0069686A">
        <w:rPr>
          <w:bCs/>
          <w:lang w:val="de-DE"/>
        </w:rPr>
        <w:t xml:space="preserve"> Website</w:t>
      </w:r>
      <w:r w:rsidR="00F233F9" w:rsidRPr="0069686A">
        <w:rPr>
          <w:bCs/>
          <w:lang w:val="de-DE"/>
        </w:rPr>
        <w:t xml:space="preserve"> umfasst a</w:t>
      </w:r>
      <w:r w:rsidR="009D64AD" w:rsidRPr="0069686A">
        <w:rPr>
          <w:bCs/>
          <w:lang w:val="de-DE"/>
        </w:rPr>
        <w:t>ußerdem</w:t>
      </w:r>
      <w:r w:rsidR="00F233F9" w:rsidRPr="0069686A">
        <w:rPr>
          <w:bCs/>
          <w:lang w:val="de-DE"/>
        </w:rPr>
        <w:t xml:space="preserve"> drei typische Anwendungsszenarien mit </w:t>
      </w:r>
      <w:r w:rsidRPr="0069686A">
        <w:rPr>
          <w:bCs/>
          <w:lang w:val="de-DE"/>
        </w:rPr>
        <w:t>Übersichten für</w:t>
      </w:r>
      <w:r w:rsidR="00F233F9" w:rsidRPr="0069686A">
        <w:rPr>
          <w:bCs/>
          <w:lang w:val="de-DE"/>
        </w:rPr>
        <w:t xml:space="preserve"> benötigte Komponenten und Geräte </w:t>
      </w:r>
      <w:r w:rsidR="005268D8">
        <w:rPr>
          <w:bCs/>
          <w:lang w:val="de-DE"/>
        </w:rPr>
        <w:t>–</w:t>
      </w:r>
      <w:r w:rsidR="005268D8" w:rsidRPr="0069686A">
        <w:rPr>
          <w:bCs/>
          <w:lang w:val="de-DE"/>
        </w:rPr>
        <w:t xml:space="preserve"> </w:t>
      </w:r>
      <w:r w:rsidRPr="0069686A">
        <w:rPr>
          <w:bCs/>
          <w:lang w:val="de-DE"/>
        </w:rPr>
        <w:t xml:space="preserve">damit das Einrichten einer idealen Konferenzlösung so einfach wie möglich gelingt. </w:t>
      </w:r>
    </w:p>
    <w:p w14:paraId="35DD8C46" w14:textId="77777777" w:rsidR="00F233F9" w:rsidRPr="0069686A" w:rsidRDefault="00F233F9" w:rsidP="008E5D5C">
      <w:pPr>
        <w:rPr>
          <w:lang w:val="de-DE"/>
        </w:rPr>
      </w:pPr>
    </w:p>
    <w:p w14:paraId="1CE01E2D" w14:textId="77777777" w:rsidR="005268D8" w:rsidRDefault="005268D8" w:rsidP="004A243A">
      <w:pPr>
        <w:spacing w:line="240" w:lineRule="auto"/>
        <w:rPr>
          <w:b/>
          <w:bCs/>
          <w:szCs w:val="18"/>
          <w:lang w:val="de-DE"/>
        </w:rPr>
      </w:pPr>
    </w:p>
    <w:p w14:paraId="6FA7832A" w14:textId="095F0219" w:rsidR="004A243A" w:rsidRPr="0069686A" w:rsidRDefault="004A243A" w:rsidP="004A243A">
      <w:pPr>
        <w:spacing w:line="240" w:lineRule="auto"/>
        <w:rPr>
          <w:b/>
          <w:bCs/>
          <w:szCs w:val="18"/>
          <w:lang w:val="de-DE"/>
        </w:rPr>
      </w:pPr>
      <w:r w:rsidRPr="0069686A">
        <w:rPr>
          <w:b/>
          <w:bCs/>
          <w:szCs w:val="18"/>
          <w:lang w:val="de-DE"/>
        </w:rPr>
        <w:t>Über Sennheiser</w:t>
      </w:r>
    </w:p>
    <w:p w14:paraId="085FD102" w14:textId="77777777" w:rsidR="004A243A" w:rsidRPr="0069686A" w:rsidRDefault="004A243A" w:rsidP="004A243A">
      <w:pPr>
        <w:spacing w:line="240" w:lineRule="auto"/>
        <w:rPr>
          <w:lang w:val="de-DE"/>
        </w:rPr>
      </w:pPr>
      <w:r w:rsidRPr="0069686A">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w:t>
      </w:r>
    </w:p>
    <w:p w14:paraId="5EE1EFC0" w14:textId="56444543" w:rsidR="004A243A" w:rsidRPr="0069686A" w:rsidRDefault="004A243A" w:rsidP="004A243A">
      <w:pPr>
        <w:spacing w:line="240" w:lineRule="auto"/>
        <w:rPr>
          <w:color w:val="0096D6"/>
          <w:lang w:val="de-DE"/>
        </w:rPr>
      </w:pPr>
      <w:r w:rsidRPr="0069686A">
        <w:rPr>
          <w:lang w:val="de-DE"/>
        </w:rPr>
        <w:lastRenderedPageBreak/>
        <w:t xml:space="preserve">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14" w:history="1">
        <w:r w:rsidRPr="0069686A">
          <w:rPr>
            <w:color w:val="0096D6"/>
            <w:lang w:val="de-DE"/>
          </w:rPr>
          <w:t>www.sennheiser.com</w:t>
        </w:r>
      </w:hyperlink>
    </w:p>
    <w:p w14:paraId="1421F7C4" w14:textId="77777777" w:rsidR="008827B4" w:rsidRPr="0069686A" w:rsidRDefault="008827B4" w:rsidP="004A243A">
      <w:pPr>
        <w:spacing w:line="240" w:lineRule="auto"/>
        <w:rPr>
          <w:color w:val="0096D6"/>
          <w:szCs w:val="18"/>
          <w:lang w:val="de-DE"/>
        </w:rPr>
      </w:pPr>
    </w:p>
    <w:p w14:paraId="542BC93A" w14:textId="77777777" w:rsidR="00945E93" w:rsidRPr="0069686A" w:rsidRDefault="00945E93" w:rsidP="00945E93">
      <w:pPr>
        <w:pStyle w:val="About"/>
        <w:rPr>
          <w:lang w:val="de-DE"/>
        </w:rPr>
      </w:pPr>
    </w:p>
    <w:p w14:paraId="08442CCA" w14:textId="305E895B" w:rsidR="00945E93" w:rsidRPr="0069686A" w:rsidRDefault="004A243A" w:rsidP="00945E93">
      <w:pPr>
        <w:pStyle w:val="Contact"/>
        <w:rPr>
          <w:lang w:val="de-DE"/>
        </w:rPr>
      </w:pPr>
      <w:r>
        <w:rPr>
          <w:noProof/>
          <w:lang w:eastAsia="de-DE"/>
        </w:rPr>
        <mc:AlternateContent>
          <mc:Choice Requires="wps">
            <w:drawing>
              <wp:anchor distT="0" distB="0" distL="114300" distR="114300" simplePos="0" relativeHeight="251659264" behindDoc="1" locked="1" layoutInCell="1" allowOverlap="1" wp14:anchorId="35C82C3F" wp14:editId="46CBB465">
                <wp:simplePos x="0" y="0"/>
                <wp:positionH relativeFrom="page">
                  <wp:posOffset>900430</wp:posOffset>
                </wp:positionH>
                <wp:positionV relativeFrom="page">
                  <wp:posOffset>2971165</wp:posOffset>
                </wp:positionV>
                <wp:extent cx="4899025" cy="1066800"/>
                <wp:effectExtent l="0" t="0" r="0" b="0"/>
                <wp:wrapTight wrapText="bothSides">
                  <wp:wrapPolygon edited="0">
                    <wp:start x="0" y="0"/>
                    <wp:lineTo x="0" y="21214"/>
                    <wp:lineTo x="21502" y="21214"/>
                    <wp:lineTo x="21502"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4899025" cy="1066800"/>
                        </a:xfrm>
                        <a:prstGeom prst="rect">
                          <a:avLst/>
                        </a:prstGeom>
                        <a:noFill/>
                        <a:ln w="6350">
                          <a:noFill/>
                        </a:ln>
                      </wps:spPr>
                      <wps:txbx>
                        <w:txbxContent>
                          <w:p w14:paraId="6306B83E" w14:textId="77777777" w:rsidR="004A243A" w:rsidRPr="0069686A" w:rsidRDefault="004A243A" w:rsidP="004A243A">
                            <w:pPr>
                              <w:pStyle w:val="Contact"/>
                              <w:rPr>
                                <w:b/>
                                <w:lang w:val="de-DE"/>
                              </w:rPr>
                            </w:pPr>
                            <w:r w:rsidRPr="0069686A">
                              <w:rPr>
                                <w:b/>
                                <w:lang w:val="de-DE"/>
                              </w:rPr>
                              <w:t>Lokaler Pressekontakt</w:t>
                            </w:r>
                            <w:r w:rsidRPr="0069686A">
                              <w:rPr>
                                <w:b/>
                                <w:lang w:val="de-DE"/>
                              </w:rPr>
                              <w:tab/>
                            </w:r>
                            <w:r w:rsidRPr="0069686A">
                              <w:rPr>
                                <w:b/>
                                <w:lang w:val="de-DE"/>
                              </w:rPr>
                              <w:tab/>
                            </w:r>
                          </w:p>
                          <w:p w14:paraId="13D70CED" w14:textId="77777777" w:rsidR="004A243A" w:rsidRPr="0069686A" w:rsidRDefault="004A243A" w:rsidP="004A243A">
                            <w:pPr>
                              <w:pStyle w:val="Contact"/>
                              <w:rPr>
                                <w:lang w:val="de-DE"/>
                              </w:rPr>
                            </w:pPr>
                          </w:p>
                          <w:p w14:paraId="3C1790E0" w14:textId="54473C96" w:rsidR="004A243A" w:rsidRPr="0069686A" w:rsidRDefault="004A243A" w:rsidP="004A243A">
                            <w:pPr>
                              <w:pStyle w:val="Contact"/>
                              <w:rPr>
                                <w:color w:val="0095D5" w:themeColor="accent1"/>
                                <w:lang w:val="de-DE"/>
                              </w:rPr>
                            </w:pPr>
                            <w:r w:rsidRPr="0069686A">
                              <w:rPr>
                                <w:color w:val="0095D5" w:themeColor="accent1"/>
                                <w:lang w:val="de-DE"/>
                              </w:rPr>
                              <w:t>Stefan Peters</w:t>
                            </w:r>
                          </w:p>
                          <w:p w14:paraId="6F1DC4BA" w14:textId="4BEC2979" w:rsidR="004A243A" w:rsidRPr="0069686A" w:rsidRDefault="004A243A" w:rsidP="004A243A">
                            <w:pPr>
                              <w:pStyle w:val="Contact"/>
                              <w:rPr>
                                <w:szCs w:val="15"/>
                                <w:lang w:val="de-DE"/>
                              </w:rPr>
                            </w:pPr>
                            <w:r w:rsidRPr="0069686A">
                              <w:rPr>
                                <w:szCs w:val="15"/>
                                <w:lang w:val="de-DE"/>
                              </w:rPr>
                              <w:t>Stefan.peters@sennheiser.com</w:t>
                            </w:r>
                          </w:p>
                          <w:p w14:paraId="64110E3A" w14:textId="4875E7CA" w:rsidR="004A243A" w:rsidRDefault="004A243A" w:rsidP="004A243A">
                            <w:pPr>
                              <w:pStyle w:val="About"/>
                            </w:pPr>
                            <w:r w:rsidRPr="00BB51D5">
                              <w:rPr>
                                <w:sz w:val="15"/>
                                <w:szCs w:val="15"/>
                              </w:rPr>
                              <w:t>T +49 0(5130) 600 – 1026</w:t>
                            </w:r>
                          </w:p>
                          <w:p w14:paraId="7D5BAE3E" w14:textId="77777777" w:rsidR="004A243A" w:rsidRPr="00BB51D5" w:rsidRDefault="004A243A" w:rsidP="004A243A">
                            <w:pPr>
                              <w:pStyle w:val="About"/>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AD8E14">
              <v:shapetype id="_x0000_t202" coordsize="21600,21600" o:spt="202" path="m,l,21600r21600,l21600,xe" w14:anchorId="35C82C3F">
                <v:stroke joinstyle="miter"/>
                <v:path gradientshapeok="t" o:connecttype="rect"/>
              </v:shapetype>
              <v:shape id="Textfeld 4" style="position:absolute;margin-left:70.9pt;margin-top:233.95pt;width:385.75pt;height:8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JJQIAAEIEAAAOAAAAZHJzL2Uyb0RvYy54bWysU99r2zAQfh/sfxB6X+xkaWhNnJK1ZAxC&#10;W0hGnxVZig2STpOU2Nlfv5Nsp6Pb09iLfL7f9913y/tOK3IWzjdgSjqd5JQIw6FqzLGk3/ebT7eU&#10;+MBMxRQYUdKL8PR+9fHDsrWFmEENqhKOYBLji9aWtA7BFlnmeS008xOwwqBRgtMs4K87ZpVjLWbX&#10;Kpvl+SJrwVXWARfeo/axN9JVyi+l4OFZSi8CUSXF3kJ6XXoP8c1WS1YcHbN1w4c22D90oVljsOg1&#10;1SMLjJxc80cq3XAHHmSYcNAZSNlwkWbAaab5u2l2NbMizYLgeHuFyf+/tPzp/OJIU5V0TolhGle0&#10;F12QQlVkHtFprS/QaWfRLXRfoMMtj3qPyjh0J52OXxyHoB1xvlyxxWSEo3J+e3eXz24o4Wib5ovF&#10;bZ7Qz97CrfPhqwBNolBSh8tLmLLz1gdsBV1Hl1jNwKZRKi1QGdKWdPH5Jk8BVwtGKIOBcYi+2SiF&#10;7tANkx2guuBgDnpieMs3DRbfMh9emEMm4CzI7vCMj1SARWCQKKnB/fybPvrjgtBKSYvMKqn/cWJO&#10;UKK+GVxdpOEouFE4jII56QdAsk7xbixPIga4oEZROtCvSPp1rIImZjjWKmkYxYfQ8xuPhov1Ojkh&#10;2SwLW7OzPKaO8EUo990rc3bAO+CqnmDkHCvewd779sCvTwFkk3YSAe1RHHBGoqZVDUcVL+H3/+T1&#10;dvqrXwAAAP//AwBQSwMEFAAGAAgAAAAhAPefb93gAAAACwEAAA8AAABkcnMvZG93bnJldi54bWxM&#10;j01PhDAYhO8m/ofmNfHmFmRFQcrG+HFz/Vg10VuhFYjtW9IWFv+9ryc9TmYy80y1Waxhs/ZhcCgg&#10;XSXANLZODdgJeH25O7kAFqJEJY1DLeBbB9jUhweVLJXb47Oed7FjVIKhlAL6GMeS89D22sqwcqNG&#10;8j6dtzKS9B1XXu6p3Bp+miQ5t3JAWujlqK973X7tJivAvAd/3yTxY77ptvHpkU9vt+mDEMdHy9Ul&#10;sKiX+BeGX3xCh5qYGjehCsyQXqeEHgWs8/MCGCWKNMuANQLy7KwAXlf8/4f6BwAA//8DAFBLAQIt&#10;ABQABgAIAAAAIQC2gziS/gAAAOEBAAATAAAAAAAAAAAAAAAAAAAAAABbQ29udGVudF9UeXBlc10u&#10;eG1sUEsBAi0AFAAGAAgAAAAhADj9If/WAAAAlAEAAAsAAAAAAAAAAAAAAAAALwEAAF9yZWxzLy5y&#10;ZWxzUEsBAi0AFAAGAAgAAAAhAMp2xQklAgAAQgQAAA4AAAAAAAAAAAAAAAAALgIAAGRycy9lMm9E&#10;b2MueG1sUEsBAi0AFAAGAAgAAAAhAPefb93gAAAACwEAAA8AAAAAAAAAAAAAAAAAfwQAAGRycy9k&#10;b3ducmV2LnhtbFBLBQYAAAAABAAEAPMAAACMBQAAAAA=&#10;">
                <v:textbox inset="0,0,0,0">
                  <w:txbxContent>
                    <w:p w:rsidRPr="0069686A" w:rsidR="004A243A" w:rsidP="004A243A" w:rsidRDefault="004A243A" w14:paraId="59634AF1" w14:textId="77777777">
                      <w:pPr>
                        <w:pStyle w:val="Contact"/>
                        <w:rPr>
                          <w:b/>
                          <w:lang w:val="de-DE"/>
                        </w:rPr>
                      </w:pPr>
                      <w:r w:rsidRPr="0069686A">
                        <w:rPr>
                          <w:b/>
                          <w:lang w:val="de-DE"/>
                        </w:rPr>
                        <w:t>Lokaler Pressekontakt</w:t>
                      </w:r>
                      <w:r w:rsidRPr="0069686A">
                        <w:rPr>
                          <w:b/>
                          <w:lang w:val="de-DE"/>
                        </w:rPr>
                        <w:tab/>
                      </w:r>
                      <w:r w:rsidRPr="0069686A">
                        <w:rPr>
                          <w:b/>
                          <w:lang w:val="de-DE"/>
                        </w:rPr>
                        <w:tab/>
                      </w:r>
                    </w:p>
                    <w:p w:rsidRPr="0069686A" w:rsidR="004A243A" w:rsidP="004A243A" w:rsidRDefault="004A243A" w14:paraId="672A6659" w14:textId="77777777">
                      <w:pPr>
                        <w:pStyle w:val="Contact"/>
                        <w:rPr>
                          <w:lang w:val="de-DE"/>
                        </w:rPr>
                      </w:pPr>
                    </w:p>
                    <w:p w:rsidRPr="0069686A" w:rsidR="004A243A" w:rsidP="004A243A" w:rsidRDefault="004A243A" w14:paraId="4081DBE9" w14:textId="54473C96">
                      <w:pPr>
                        <w:pStyle w:val="Contact"/>
                        <w:rPr>
                          <w:color w:val="0095D5" w:themeColor="accent1"/>
                          <w:lang w:val="de-DE"/>
                        </w:rPr>
                      </w:pPr>
                      <w:r w:rsidRPr="0069686A">
                        <w:rPr>
                          <w:color w:val="0095D5" w:themeColor="accent1"/>
                          <w:lang w:val="de-DE"/>
                        </w:rPr>
                        <w:t>Stefan Peters</w:t>
                      </w:r>
                    </w:p>
                    <w:p w:rsidRPr="0069686A" w:rsidR="004A243A" w:rsidP="004A243A" w:rsidRDefault="004A243A" w14:paraId="6B4D7DD4" w14:textId="4BEC2979">
                      <w:pPr>
                        <w:pStyle w:val="Contact"/>
                        <w:rPr>
                          <w:szCs w:val="15"/>
                          <w:lang w:val="de-DE"/>
                        </w:rPr>
                      </w:pPr>
                      <w:r w:rsidRPr="0069686A">
                        <w:rPr>
                          <w:szCs w:val="15"/>
                          <w:lang w:val="de-DE"/>
                        </w:rPr>
                        <w:t>Stefan.peters@sennheiser.com</w:t>
                      </w:r>
                    </w:p>
                    <w:p w:rsidR="004A243A" w:rsidP="004A243A" w:rsidRDefault="004A243A" w14:paraId="57647131" w14:textId="4875E7CA">
                      <w:pPr>
                        <w:pStyle w:val="About"/>
                      </w:pPr>
                      <w:r w:rsidRPr="00BB51D5">
                        <w:rPr>
                          <w:sz w:val="15"/>
                          <w:szCs w:val="15"/>
                        </w:rPr>
                        <w:t>T +49 0(5130) 600 – 1026</w:t>
                      </w:r>
                    </w:p>
                    <w:p w:rsidRPr="00BB51D5" w:rsidR="004A243A" w:rsidP="004A243A" w:rsidRDefault="004A243A" w14:paraId="0A37501D" w14:textId="77777777">
                      <w:pPr>
                        <w:pStyle w:val="About"/>
                        <w:rPr>
                          <w:sz w:val="15"/>
                          <w:szCs w:val="15"/>
                        </w:rPr>
                      </w:pPr>
                    </w:p>
                  </w:txbxContent>
                </v:textbox>
                <w10:wrap type="tight" anchorx="page" anchory="page"/>
                <w10:anchorlock/>
              </v:shape>
            </w:pict>
          </mc:Fallback>
        </mc:AlternateContent>
      </w:r>
    </w:p>
    <w:p w14:paraId="26F32CFC" w14:textId="2D0856F9" w:rsidR="007C5F04" w:rsidRPr="0069686A" w:rsidRDefault="007C5F04" w:rsidP="00945E93">
      <w:pPr>
        <w:pStyle w:val="Contact"/>
        <w:rPr>
          <w:lang w:val="de-DE"/>
        </w:rPr>
      </w:pPr>
    </w:p>
    <w:sectPr w:rsidR="007C5F04" w:rsidRPr="0069686A"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9E720" w14:textId="77777777" w:rsidR="00E06C1E" w:rsidRDefault="00E06C1E" w:rsidP="00CA1EB9">
      <w:pPr>
        <w:spacing w:line="240" w:lineRule="auto"/>
      </w:pPr>
      <w:r>
        <w:separator/>
      </w:r>
    </w:p>
  </w:endnote>
  <w:endnote w:type="continuationSeparator" w:id="0">
    <w:p w14:paraId="08216D14" w14:textId="77777777" w:rsidR="00E06C1E" w:rsidRDefault="00E06C1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E6560AE0-136B-42C7-BE9A-07787046E72F}"/>
    <w:embedBold r:id="rId2" w:fontKey="{371B28A5-B845-4820-AE04-8986D8A9209D}"/>
    <w:embedBoldItalic r:id="rId3" w:fontKey="{0A085435-DBA0-4EF4-922F-3FD972455C7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51771B5-759E-4817-BBE5-6DE3E347160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6D770" w14:textId="77777777" w:rsidR="00E06C1E" w:rsidRDefault="00E06C1E" w:rsidP="00CA1EB9">
      <w:pPr>
        <w:spacing w:line="240" w:lineRule="auto"/>
      </w:pPr>
      <w:r>
        <w:separator/>
      </w:r>
    </w:p>
  </w:footnote>
  <w:footnote w:type="continuationSeparator" w:id="0">
    <w:p w14:paraId="12E83305" w14:textId="77777777" w:rsidR="00E06C1E" w:rsidRDefault="00E06C1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0294AAF8" w:rsidR="008E5D5C" w:rsidRPr="008E5D5C" w:rsidRDefault="0933B9A1" w:rsidP="008E5D5C">
    <w:pPr>
      <w:pStyle w:val="Kopfzeile"/>
      <w:rPr>
        <w:color w:val="0095D5" w:themeColor="accent1"/>
      </w:rPr>
    </w:pPr>
    <w:r w:rsidRPr="008E5D5C">
      <w:rPr>
        <w:color w:val="0095D5" w:themeColor="accent1"/>
      </w:rPr>
      <w:t>Press</w:t>
    </w:r>
    <w:r w:rsidR="008E5D5C"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E7C0D">
      <w:rPr>
        <w:noProof/>
      </w:rPr>
      <w:t>2</w:t>
    </w:r>
    <w:r>
      <w:fldChar w:fldCharType="end"/>
    </w:r>
    <w:r>
      <w:t>/</w:t>
    </w:r>
    <w:fldSimple w:instr="NUMPAGES  \* Arabic  \* MERGEFORMAT">
      <w:r w:rsidR="006E7C0D">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64DBC11B" w:rsidR="00CA1EB9" w:rsidRPr="008E5D5C" w:rsidRDefault="00116683" w:rsidP="008E5D5C">
    <w:pPr>
      <w:pStyle w:val="Kopfzeile"/>
      <w:rPr>
        <w:color w:val="0095D5" w:themeColor="accent1"/>
      </w:rPr>
    </w:pPr>
    <w:r>
      <w:rPr>
        <w:noProof/>
        <w:color w:val="0095D5" w:themeColor="accent1"/>
        <w:lang w:val="en-US"/>
      </w:rPr>
      <w:drawing>
        <wp:anchor distT="0" distB="0" distL="114300" distR="114300" simplePos="0" relativeHeight="251678720" behindDoc="0" locked="0" layoutInCell="1" allowOverlap="1" wp14:anchorId="2967ABBA" wp14:editId="4393B5CF">
          <wp:simplePos x="0" y="0"/>
          <wp:positionH relativeFrom="column">
            <wp:posOffset>1131570</wp:posOffset>
          </wp:positionH>
          <wp:positionV relativeFrom="paragraph">
            <wp:posOffset>70485</wp:posOffset>
          </wp:positionV>
          <wp:extent cx="1587500" cy="353964"/>
          <wp:effectExtent l="0" t="0" r="0" b="8255"/>
          <wp:wrapNone/>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ron_v2a_r_1000px.jpg"/>
                  <pic:cNvPicPr/>
                </pic:nvPicPr>
                <pic:blipFill>
                  <a:blip r:embed="rId1"/>
                  <a:stretch>
                    <a:fillRect/>
                  </a:stretch>
                </pic:blipFill>
                <pic:spPr>
                  <a:xfrm>
                    <a:off x="0" y="0"/>
                    <a:ext cx="1599331" cy="356602"/>
                  </a:xfrm>
                  <a:prstGeom prst="rect">
                    <a:avLst/>
                  </a:prstGeom>
                </pic:spPr>
              </pic:pic>
            </a:graphicData>
          </a:graphic>
          <wp14:sizeRelH relativeFrom="margin">
            <wp14:pctWidth>0</wp14:pctWidth>
          </wp14:sizeRelH>
          <wp14:sizeRelV relativeFrom="margin">
            <wp14:pctHeight>0</wp14:pctHeight>
          </wp14:sizeRelV>
        </wp:anchor>
      </w:drawing>
    </w:r>
    <w:r w:rsidR="005871C5">
      <w:rPr>
        <w:noProof/>
        <w:color w:val="0095D5" w:themeColor="accent1"/>
        <w:lang w:val="en-US"/>
      </w:rPr>
      <mc:AlternateContent>
        <mc:Choice Requires="wps">
          <w:drawing>
            <wp:anchor distT="0" distB="0" distL="114299" distR="114299" simplePos="0" relativeHeight="251677696" behindDoc="0" locked="0" layoutInCell="1" allowOverlap="1" wp14:anchorId="20B4807D" wp14:editId="18C6AB7C">
              <wp:simplePos x="0" y="0"/>
              <wp:positionH relativeFrom="column">
                <wp:posOffset>831850</wp:posOffset>
              </wp:positionH>
              <wp:positionV relativeFrom="paragraph">
                <wp:posOffset>-113665</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46CC44B">
            <v:line id="Gerade Verbindung 5"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65.5pt,-8.95pt" to="65.5pt,54.05pt" w14:anchorId="6A4573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OeocH7fAAAACwEAAA8AAABk&#10;cnMvZG93bnJldi54bWxMj8FOwzAQRO9I/IO1SFxQ6wQEhDROFVUq3CqRVpzdeBsHYjuy3ST8PVsu&#10;cNvZHc2+Kdaz6dmIPnTOCkiXCTC0jVOdbQUc9ttFBixEaZXsnUUB3xhgXV5fFTJXbrLvONaxZRRi&#10;Qy4F6BiHnPPQaDQyLN2Alm4n542MJH3LlZcThZue3yfJEzeys/RBywE3Gpuv+mwEqPrjc3O3a/f+&#10;LZtedwddPW7HSojbm7laAYs4xz8zXPAJHUpiOrqzVYH1pB9S6hIFLNLnF2AXx+/mSEOSpcDLgv/v&#10;UP4AAAD//wMAUEsBAi0AFAAGAAgAAAAhALaDOJL+AAAA4QEAABMAAAAAAAAAAAAAAAAAAAAAAFtD&#10;b250ZW50X1R5cGVzXS54bWxQSwECLQAUAAYACAAAACEAOP0h/9YAAACUAQAACwAAAAAAAAAAAAAA&#10;AAAvAQAAX3JlbHMvLnJlbHNQSwECLQAUAAYACAAAACEALLKLDPsBAABIBAAADgAAAAAAAAAAAAAA&#10;AAAuAgAAZHJzL2Uyb0RvYy54bWxQSwECLQAUAAYACAAAACEA56hwft8AAAALAQAADwAAAAAAAAAA&#10;AAAAAABVBAAAZHJzL2Rvd25yZXYueG1sUEsFBgAAAAAEAAQA8wAAAGEFAAAAAA==&#10;">
              <o:lock v:ext="edit" shapetype="f"/>
            </v:line>
          </w:pict>
        </mc:Fallback>
      </mc:AlternateContent>
    </w:r>
    <w:r w:rsidR="0933B9A1" w:rsidRPr="008E5D5C">
      <w:rPr>
        <w:color w:val="0095D5" w:themeColor="accent1"/>
      </w:rPr>
      <w:t>Press</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933B9A1">
      <w:rPr>
        <w:color w:val="0095D5" w:themeColor="accent1"/>
      </w:rPr>
      <w:t>emitteilung</w:t>
    </w:r>
  </w:p>
  <w:p w14:paraId="286A0383" w14:textId="435BF842" w:rsidR="008E5D5C" w:rsidRPr="008E5D5C" w:rsidRDefault="008E5D5C" w:rsidP="008E5D5C">
    <w:pPr>
      <w:pStyle w:val="Kopfzeile"/>
    </w:pPr>
    <w:r>
      <w:fldChar w:fldCharType="begin"/>
    </w:r>
    <w:r>
      <w:instrText xml:space="preserve"> PAGE  \* Arabic  \* MERGEFORMAT </w:instrText>
    </w:r>
    <w:r>
      <w:fldChar w:fldCharType="separate"/>
    </w:r>
    <w:r w:rsidR="006E7C0D">
      <w:rPr>
        <w:noProof/>
      </w:rPr>
      <w:t>1</w:t>
    </w:r>
    <w:r>
      <w:fldChar w:fldCharType="end"/>
    </w:r>
    <w:r>
      <w:t>/</w:t>
    </w:r>
    <w:fldSimple w:instr="NUMPAGES  \* Arabic  \* MERGEFORMAT">
      <w:r w:rsidR="006E7C0D">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43730"/>
    <w:rsid w:val="000558E9"/>
    <w:rsid w:val="00074372"/>
    <w:rsid w:val="000915E5"/>
    <w:rsid w:val="000A054A"/>
    <w:rsid w:val="000C5B8E"/>
    <w:rsid w:val="000D65EA"/>
    <w:rsid w:val="00105986"/>
    <w:rsid w:val="00111D1F"/>
    <w:rsid w:val="00116683"/>
    <w:rsid w:val="00121501"/>
    <w:rsid w:val="00133894"/>
    <w:rsid w:val="001345C1"/>
    <w:rsid w:val="0014006E"/>
    <w:rsid w:val="00170630"/>
    <w:rsid w:val="001B11A2"/>
    <w:rsid w:val="001B46A8"/>
    <w:rsid w:val="001C63D8"/>
    <w:rsid w:val="001D4E25"/>
    <w:rsid w:val="001F3001"/>
    <w:rsid w:val="002057CE"/>
    <w:rsid w:val="00212B8B"/>
    <w:rsid w:val="002332F1"/>
    <w:rsid w:val="00236861"/>
    <w:rsid w:val="0023729D"/>
    <w:rsid w:val="00245322"/>
    <w:rsid w:val="00260EBC"/>
    <w:rsid w:val="00282A8D"/>
    <w:rsid w:val="002923FE"/>
    <w:rsid w:val="002C4738"/>
    <w:rsid w:val="002C6F4D"/>
    <w:rsid w:val="002E75A2"/>
    <w:rsid w:val="002F4E59"/>
    <w:rsid w:val="00310A9B"/>
    <w:rsid w:val="00311C6F"/>
    <w:rsid w:val="00326FB8"/>
    <w:rsid w:val="00330AB6"/>
    <w:rsid w:val="003477FA"/>
    <w:rsid w:val="003624CA"/>
    <w:rsid w:val="00375ACD"/>
    <w:rsid w:val="00382FD4"/>
    <w:rsid w:val="003A33B9"/>
    <w:rsid w:val="003A649F"/>
    <w:rsid w:val="003C3D56"/>
    <w:rsid w:val="003D06A1"/>
    <w:rsid w:val="004059A9"/>
    <w:rsid w:val="00417723"/>
    <w:rsid w:val="004178FE"/>
    <w:rsid w:val="00453B3E"/>
    <w:rsid w:val="004555C1"/>
    <w:rsid w:val="004929B3"/>
    <w:rsid w:val="004A243A"/>
    <w:rsid w:val="004D0B6A"/>
    <w:rsid w:val="004D48EE"/>
    <w:rsid w:val="0050686D"/>
    <w:rsid w:val="005268D8"/>
    <w:rsid w:val="005327DB"/>
    <w:rsid w:val="00561A8C"/>
    <w:rsid w:val="0056333E"/>
    <w:rsid w:val="00565E88"/>
    <w:rsid w:val="0058399A"/>
    <w:rsid w:val="00585911"/>
    <w:rsid w:val="005871C5"/>
    <w:rsid w:val="005B35CD"/>
    <w:rsid w:val="005C1F67"/>
    <w:rsid w:val="005C5624"/>
    <w:rsid w:val="005D571F"/>
    <w:rsid w:val="005E40E2"/>
    <w:rsid w:val="005F5B20"/>
    <w:rsid w:val="0060142B"/>
    <w:rsid w:val="00604C65"/>
    <w:rsid w:val="006108B6"/>
    <w:rsid w:val="0063731D"/>
    <w:rsid w:val="00667373"/>
    <w:rsid w:val="00687E3B"/>
    <w:rsid w:val="006967BE"/>
    <w:rsid w:val="0069686A"/>
    <w:rsid w:val="006E7C0D"/>
    <w:rsid w:val="006F058F"/>
    <w:rsid w:val="00704FF1"/>
    <w:rsid w:val="007237E9"/>
    <w:rsid w:val="00732897"/>
    <w:rsid w:val="00732A64"/>
    <w:rsid w:val="0075529A"/>
    <w:rsid w:val="00761A0A"/>
    <w:rsid w:val="00766E21"/>
    <w:rsid w:val="00772DC6"/>
    <w:rsid w:val="0078307A"/>
    <w:rsid w:val="0079263F"/>
    <w:rsid w:val="007A3BA8"/>
    <w:rsid w:val="007C4F79"/>
    <w:rsid w:val="007C5F04"/>
    <w:rsid w:val="007E4612"/>
    <w:rsid w:val="007E6EAA"/>
    <w:rsid w:val="007F3F08"/>
    <w:rsid w:val="00807F1B"/>
    <w:rsid w:val="00810BAE"/>
    <w:rsid w:val="00817E16"/>
    <w:rsid w:val="00842A37"/>
    <w:rsid w:val="00857B60"/>
    <w:rsid w:val="00882556"/>
    <w:rsid w:val="008827B4"/>
    <w:rsid w:val="00891FC5"/>
    <w:rsid w:val="00896DCC"/>
    <w:rsid w:val="008D6CAB"/>
    <w:rsid w:val="008E20EA"/>
    <w:rsid w:val="008E5D5C"/>
    <w:rsid w:val="008F3DDB"/>
    <w:rsid w:val="009031C7"/>
    <w:rsid w:val="00922ACD"/>
    <w:rsid w:val="009302B0"/>
    <w:rsid w:val="009320A9"/>
    <w:rsid w:val="009406CA"/>
    <w:rsid w:val="00945E93"/>
    <w:rsid w:val="0096404E"/>
    <w:rsid w:val="00977493"/>
    <w:rsid w:val="009C45A2"/>
    <w:rsid w:val="009D64AD"/>
    <w:rsid w:val="009D6AD5"/>
    <w:rsid w:val="00A31901"/>
    <w:rsid w:val="00A43CB3"/>
    <w:rsid w:val="00A53E8C"/>
    <w:rsid w:val="00A84AA8"/>
    <w:rsid w:val="00AB0AD8"/>
    <w:rsid w:val="00AB0C5A"/>
    <w:rsid w:val="00AB48ED"/>
    <w:rsid w:val="00AB5767"/>
    <w:rsid w:val="00AC4E77"/>
    <w:rsid w:val="00AD59F7"/>
    <w:rsid w:val="00AD75E0"/>
    <w:rsid w:val="00AE0EF3"/>
    <w:rsid w:val="00AE1B83"/>
    <w:rsid w:val="00AE2057"/>
    <w:rsid w:val="00B00C76"/>
    <w:rsid w:val="00B20E88"/>
    <w:rsid w:val="00B476AD"/>
    <w:rsid w:val="00B51247"/>
    <w:rsid w:val="00B71866"/>
    <w:rsid w:val="00B907FC"/>
    <w:rsid w:val="00BC68BF"/>
    <w:rsid w:val="00BE0D8C"/>
    <w:rsid w:val="00C247D5"/>
    <w:rsid w:val="00C24DAB"/>
    <w:rsid w:val="00C3420E"/>
    <w:rsid w:val="00C518E4"/>
    <w:rsid w:val="00C51A68"/>
    <w:rsid w:val="00C55854"/>
    <w:rsid w:val="00C620C0"/>
    <w:rsid w:val="00C8099E"/>
    <w:rsid w:val="00C91ACD"/>
    <w:rsid w:val="00CA04E2"/>
    <w:rsid w:val="00CA1EB9"/>
    <w:rsid w:val="00CB4A4D"/>
    <w:rsid w:val="00CC06C6"/>
    <w:rsid w:val="00CD5497"/>
    <w:rsid w:val="00CE4E9C"/>
    <w:rsid w:val="00CE69CD"/>
    <w:rsid w:val="00D22EA6"/>
    <w:rsid w:val="00D5457A"/>
    <w:rsid w:val="00D644ED"/>
    <w:rsid w:val="00DA5816"/>
    <w:rsid w:val="00DB40A9"/>
    <w:rsid w:val="00DC69CF"/>
    <w:rsid w:val="00DF23EB"/>
    <w:rsid w:val="00DF53A1"/>
    <w:rsid w:val="00DF7B7B"/>
    <w:rsid w:val="00E06C1E"/>
    <w:rsid w:val="00E233E0"/>
    <w:rsid w:val="00E42C92"/>
    <w:rsid w:val="00E57D39"/>
    <w:rsid w:val="00E72FF5"/>
    <w:rsid w:val="00E7495A"/>
    <w:rsid w:val="00EA1F95"/>
    <w:rsid w:val="00EB4E44"/>
    <w:rsid w:val="00EB6084"/>
    <w:rsid w:val="00EC576E"/>
    <w:rsid w:val="00EC5F29"/>
    <w:rsid w:val="00EE6483"/>
    <w:rsid w:val="00F058DA"/>
    <w:rsid w:val="00F233F9"/>
    <w:rsid w:val="00F45AA6"/>
    <w:rsid w:val="00F45F5C"/>
    <w:rsid w:val="00F65413"/>
    <w:rsid w:val="00F71A73"/>
    <w:rsid w:val="00F75316"/>
    <w:rsid w:val="00F8491A"/>
    <w:rsid w:val="00F965E6"/>
    <w:rsid w:val="00FA4918"/>
    <w:rsid w:val="00FB7B20"/>
    <w:rsid w:val="00FD69BF"/>
    <w:rsid w:val="00FF4236"/>
    <w:rsid w:val="0933B9A1"/>
    <w:rsid w:val="3C424329"/>
    <w:rsid w:val="46909B7B"/>
    <w:rsid w:val="5C6EBD32"/>
    <w:rsid w:val="63B2EB6B"/>
    <w:rsid w:val="6E4FF9D7"/>
    <w:rsid w:val="6F84F8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0E3D6E6"/>
  <w15:docId w15:val="{12F4AC73-7FFB-413F-A04A-2F93B331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817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75096432">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206972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xtron.com/article/sennheis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e-de.sennheiser.com/global-alliances-extro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626CD-BE6A-4A6A-80A5-7A420C790D8C}">
  <ds:schemaRefs>
    <ds:schemaRef ds:uri="http://purl.org/dc/terms/"/>
    <ds:schemaRef ds:uri="b5baac0c-78f6-4287-bd7d-352235d7398f"/>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30A0E38-6EF5-4FF3-AC60-B7CA086C168A}">
  <ds:schemaRefs>
    <ds:schemaRef ds:uri="http://schemas.microsoft.com/sharepoint/v3/contenttype/forms"/>
  </ds:schemaRefs>
</ds:datastoreItem>
</file>

<file path=customXml/itemProps3.xml><?xml version="1.0" encoding="utf-8"?>
<ds:datastoreItem xmlns:ds="http://schemas.openxmlformats.org/officeDocument/2006/customXml" ds:itemID="{38F74086-644B-4AB1-ADA4-42273E4AC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B1D157-DC38-45BD-9413-78719D74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3750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5</cp:revision>
  <cp:lastPrinted>2020-05-11T08:49:00Z</cp:lastPrinted>
  <dcterms:created xsi:type="dcterms:W3CDTF">2020-05-04T16:03:00Z</dcterms:created>
  <dcterms:modified xsi:type="dcterms:W3CDTF">2020-05-11T08:56:00Z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